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63763"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21378B56"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◆◇◆◇◆◇◆◇◆◇日本学術会議ニュース・メール◇◆◇◆◇◆◇◆◇◆</w:t>
      </w:r>
    </w:p>
    <w:p w14:paraId="6AE928D3"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No.980　｜　2026年9月11日　　　　　　　　　　</w:t>
      </w:r>
    </w:p>
    <w:p w14:paraId="0DD0048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004AEC8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55612BC5"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トップニュース　□□</w:t>
      </w:r>
    </w:p>
    <w:p w14:paraId="0BD902E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1F513415"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１．【お知らせ】意思の表出：提言・見解・報告の公表について</w:t>
      </w:r>
    </w:p>
    <w:p w14:paraId="0947CD25"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２．【開催案内】近畿地区会議学術講演会</w:t>
      </w:r>
    </w:p>
    <w:p w14:paraId="2295AAC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「サイエンスとアートが拓く新たな知―教育・共創・デジタル技術の最前線―」</w:t>
      </w:r>
    </w:p>
    <w:p w14:paraId="62C67AAC"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３．【開催案内】公開シンポジウム</w:t>
      </w:r>
    </w:p>
    <w:p w14:paraId="735D1084"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「公正なデジタル市場の形成に向けて</w:t>
      </w:r>
    </w:p>
    <w:p w14:paraId="544F97B4"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―市場の構造、弱い立場の利用者保護、個人データ保護等に焦点を当てて」</w:t>
      </w:r>
    </w:p>
    <w:p w14:paraId="0C7BC90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４．【開催案内】公開シンポジウム</w:t>
      </w:r>
    </w:p>
    <w:p w14:paraId="03DCF0D0"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「現代社会における多様なリスクに対処する法とガバナンスのあり方」</w:t>
      </w:r>
    </w:p>
    <w:p w14:paraId="4E0EFD0E"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５．【お知らせ】特設ウェブサイト　日本学術会議の法人化について</w:t>
      </w:r>
    </w:p>
    <w:p w14:paraId="300EE35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６．【日本学術振興会】</w:t>
      </w:r>
    </w:p>
    <w:p w14:paraId="463477F7"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課題設定による先導的人文学・社会科学研究推進事業</w:t>
      </w:r>
    </w:p>
    <w:p w14:paraId="65EB2621"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（学術知共創プログラム）令和８年度研究フォーラム</w:t>
      </w:r>
    </w:p>
    <w:p w14:paraId="0922B34E"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13457FB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6C417B26"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１．【お知らせ】意思の表出：提言・見解・報告の公表について</w:t>
      </w:r>
    </w:p>
    <w:p w14:paraId="271E61A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53963A3C"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lastRenderedPageBreak/>
        <w:t>【見解】日本学術会議は、会則第２条第４号に掲げる意思の表出として、</w:t>
      </w:r>
    </w:p>
    <w:p w14:paraId="4544EA76"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以下の見解を公表しました。</w:t>
      </w:r>
    </w:p>
    <w:p w14:paraId="7FE38276"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・９月10日</w:t>
      </w:r>
    </w:p>
    <w:p w14:paraId="5610E1A7"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○見解「人文学・社会科学におけるオープンサイエンスを踏まえた質的研究のためのデータ基盤の形成」</w:t>
      </w:r>
    </w:p>
    <w:p w14:paraId="60AD9603"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w:t>
      </w:r>
      <w:hyperlink r:id="rId6" w:history="1">
        <w:r w:rsidRPr="004D6944">
          <w:rPr>
            <w:rStyle w:val="aa"/>
            <w:rFonts w:ascii="ＭＳ 明朝" w:eastAsia="ＭＳ 明朝" w:hAnsi="ＭＳ 明朝" w:cs="ＭＳ 明朝"/>
          </w:rPr>
          <w:t>https://krs.bz/scj/c?c=856&amp;m=66866&amp;v=c7d18943&amp;kv=202606</w:t>
        </w:r>
      </w:hyperlink>
    </w:p>
    <w:p w14:paraId="7E60E2D4"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（要旨）</w:t>
      </w:r>
      <w:r w:rsidRPr="004D6944">
        <w:rPr>
          <w:rFonts w:ascii="ＭＳ 明朝" w:eastAsia="ＭＳ 明朝" w:hAnsi="ＭＳ 明朝" w:cs="ＭＳ 明朝"/>
        </w:rPr>
        <w:fldChar w:fldCharType="begin"/>
      </w:r>
      <w:r w:rsidRPr="004D6944">
        <w:rPr>
          <w:rFonts w:ascii="ＭＳ 明朝" w:eastAsia="ＭＳ 明朝" w:hAnsi="ＭＳ 明朝" w:cs="ＭＳ 明朝"/>
        </w:rPr>
        <w:instrText>HYPERLINK "https://krs.bz/scj/c?c=857&amp;m=66866&amp;v=4a5974a1&amp;kv=202606"</w:instrText>
      </w:r>
      <w:r w:rsidRPr="004D6944">
        <w:rPr>
          <w:rFonts w:ascii="ＭＳ 明朝" w:eastAsia="ＭＳ 明朝" w:hAnsi="ＭＳ 明朝" w:cs="ＭＳ 明朝"/>
        </w:rPr>
      </w:r>
      <w:r w:rsidRPr="004D6944">
        <w:rPr>
          <w:rFonts w:ascii="ＭＳ 明朝" w:eastAsia="ＭＳ 明朝" w:hAnsi="ＭＳ 明朝" w:cs="ＭＳ 明朝"/>
        </w:rPr>
        <w:fldChar w:fldCharType="separate"/>
      </w:r>
      <w:r w:rsidRPr="004D6944">
        <w:rPr>
          <w:rStyle w:val="aa"/>
          <w:rFonts w:ascii="ＭＳ 明朝" w:eastAsia="ＭＳ 明朝" w:hAnsi="ＭＳ 明朝" w:cs="ＭＳ 明朝"/>
        </w:rPr>
        <w:t>https://krs.bz/scj/c?c=857&amp;m=66866&amp;v=4a5974a1&amp;kv=202606</w:t>
      </w:r>
      <w:r w:rsidRPr="004D6944">
        <w:rPr>
          <w:rFonts w:ascii="ＭＳ 明朝" w:eastAsia="ＭＳ 明朝" w:hAnsi="ＭＳ 明朝" w:cs="ＭＳ 明朝"/>
        </w:rPr>
        <w:fldChar w:fldCharType="end"/>
      </w:r>
    </w:p>
    <w:p w14:paraId="65EAD4E0" w14:textId="77777777" w:rsidR="004D6944" w:rsidRPr="004D6944" w:rsidRDefault="004D6944" w:rsidP="004D6944">
      <w:pPr>
        <w:rPr>
          <w:rFonts w:ascii="ＭＳ 明朝" w:eastAsia="ＭＳ 明朝" w:hAnsi="ＭＳ 明朝" w:cs="ＭＳ 明朝"/>
        </w:rPr>
      </w:pPr>
    </w:p>
    <w:p w14:paraId="7CF58AE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【報告】日本学術会議は、会則第２条第５号に掲げる意思の表出として、</w:t>
      </w:r>
    </w:p>
    <w:p w14:paraId="72DFF2CD"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以下の報告を公表しました。</w:t>
      </w:r>
    </w:p>
    <w:p w14:paraId="1472859B"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・９月７日</w:t>
      </w:r>
    </w:p>
    <w:p w14:paraId="087C4AC7"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○報告「ポスト・トゥルース時代における人々の歴史実践・歴史認識を取り巻く課題</w:t>
      </w:r>
    </w:p>
    <w:p w14:paraId="234D6200"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―史料批判と長期タイムスパンによる思考方法が広く共有される社会をめざして―」</w:t>
      </w:r>
    </w:p>
    <w:p w14:paraId="6AB56C32"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w:t>
      </w:r>
      <w:hyperlink r:id="rId7" w:history="1">
        <w:r w:rsidRPr="004D6944">
          <w:rPr>
            <w:rStyle w:val="aa"/>
            <w:rFonts w:ascii="ＭＳ 明朝" w:eastAsia="ＭＳ 明朝" w:hAnsi="ＭＳ 明朝" w:cs="ＭＳ 明朝"/>
          </w:rPr>
          <w:t>https://krs.bz/scj/c?c=858&amp;m=66866&amp;v=eb60731b&amp;kv=202606</w:t>
        </w:r>
      </w:hyperlink>
    </w:p>
    <w:p w14:paraId="4D049DF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（要旨）</w:t>
      </w:r>
      <w:r w:rsidRPr="004D6944">
        <w:rPr>
          <w:rFonts w:ascii="ＭＳ 明朝" w:eastAsia="ＭＳ 明朝" w:hAnsi="ＭＳ 明朝" w:cs="ＭＳ 明朝"/>
        </w:rPr>
        <w:fldChar w:fldCharType="begin"/>
      </w:r>
      <w:r w:rsidRPr="004D6944">
        <w:rPr>
          <w:rFonts w:ascii="ＭＳ 明朝" w:eastAsia="ＭＳ 明朝" w:hAnsi="ＭＳ 明朝" w:cs="ＭＳ 明朝"/>
        </w:rPr>
        <w:instrText>HYPERLINK "https://krs.bz/scj/c?c=859&amp;m=66866&amp;v=66e88ef9&amp;kv=202606"</w:instrText>
      </w:r>
      <w:r w:rsidRPr="004D6944">
        <w:rPr>
          <w:rFonts w:ascii="ＭＳ 明朝" w:eastAsia="ＭＳ 明朝" w:hAnsi="ＭＳ 明朝" w:cs="ＭＳ 明朝"/>
        </w:rPr>
      </w:r>
      <w:r w:rsidRPr="004D6944">
        <w:rPr>
          <w:rFonts w:ascii="ＭＳ 明朝" w:eastAsia="ＭＳ 明朝" w:hAnsi="ＭＳ 明朝" w:cs="ＭＳ 明朝"/>
        </w:rPr>
        <w:fldChar w:fldCharType="separate"/>
      </w:r>
      <w:r w:rsidRPr="004D6944">
        <w:rPr>
          <w:rStyle w:val="aa"/>
          <w:rFonts w:ascii="ＭＳ 明朝" w:eastAsia="ＭＳ 明朝" w:hAnsi="ＭＳ 明朝" w:cs="ＭＳ 明朝"/>
        </w:rPr>
        <w:t>https://krs.bz/scj/c?c=859&amp;m=66866&amp;v=66e88ef9&amp;kv=202606</w:t>
      </w:r>
      <w:r w:rsidRPr="004D6944">
        <w:rPr>
          <w:rFonts w:ascii="ＭＳ 明朝" w:eastAsia="ＭＳ 明朝" w:hAnsi="ＭＳ 明朝" w:cs="ＭＳ 明朝"/>
        </w:rPr>
        <w:fldChar w:fldCharType="end"/>
      </w:r>
    </w:p>
    <w:p w14:paraId="452D0AD6" w14:textId="77777777" w:rsidR="004D6944" w:rsidRPr="004D6944" w:rsidRDefault="004D6944" w:rsidP="004D6944">
      <w:pPr>
        <w:rPr>
          <w:rFonts w:ascii="ＭＳ 明朝" w:eastAsia="ＭＳ 明朝" w:hAnsi="ＭＳ 明朝" w:cs="ＭＳ 明朝"/>
        </w:rPr>
      </w:pPr>
    </w:p>
    <w:p w14:paraId="6C05821D"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2A5D9297"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２．【開催案内】近畿地区会議学術講演会</w:t>
      </w:r>
    </w:p>
    <w:p w14:paraId="62CD6EA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「サイエンスとアートが拓く新たな知―教育・共創・デジタル技術の最前線―」</w:t>
      </w:r>
    </w:p>
    <w:p w14:paraId="7E1B585B"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7A198AC6"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【主催】日本学術会議近畿地区会議、京都大学</w:t>
      </w:r>
    </w:p>
    <w:p w14:paraId="40EDC78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【日時】令和８(2026)年９月27日（日）13:00 ～ 17:00</w:t>
      </w:r>
    </w:p>
    <w:p w14:paraId="7D0CCB7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【場所】京都大学国際科学イノベーション棟 HORIBAシンポジウムホール（京都市左京区）</w:t>
      </w:r>
    </w:p>
    <w:p w14:paraId="6EE6F90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【開催方法】ハイブリッド開催</w:t>
      </w:r>
    </w:p>
    <w:p w14:paraId="2DEDAA76"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【参加費】無料</w:t>
      </w:r>
    </w:p>
    <w:p w14:paraId="11B14E02"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【事前申込み】要（締切 9月23日（水）23：59）</w:t>
      </w:r>
    </w:p>
    <w:p w14:paraId="5A0A4DBC"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以下のURLからお申し込みください。</w:t>
      </w:r>
    </w:p>
    <w:p w14:paraId="5855092D"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w:t>
      </w:r>
      <w:hyperlink r:id="rId8" w:history="1">
        <w:r w:rsidRPr="004D6944">
          <w:rPr>
            <w:rStyle w:val="aa"/>
            <w:rFonts w:ascii="ＭＳ 明朝" w:eastAsia="ＭＳ 明朝" w:hAnsi="ＭＳ 明朝" w:cs="ＭＳ 明朝"/>
          </w:rPr>
          <w:t>https://krs.bz/scj/c?c=860&amp;m=66866&amp;v=8f9a9576&amp;kv=202606</w:t>
        </w:r>
      </w:hyperlink>
    </w:p>
    <w:p w14:paraId="514DE20E" w14:textId="77777777" w:rsidR="004D6944" w:rsidRPr="004D6944" w:rsidRDefault="004D6944" w:rsidP="004D6944">
      <w:pPr>
        <w:rPr>
          <w:rFonts w:ascii="ＭＳ 明朝" w:eastAsia="ＭＳ 明朝" w:hAnsi="ＭＳ 明朝" w:cs="ＭＳ 明朝"/>
        </w:rPr>
      </w:pPr>
    </w:p>
    <w:p w14:paraId="33E623B4"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【開催趣旨】</w:t>
      </w:r>
    </w:p>
    <w:p w14:paraId="1EF48A75"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本サイエンスとアートの交錯が、教育、研究、表現、社会とのコミュニケー</w:t>
      </w:r>
    </w:p>
    <w:p w14:paraId="26706AB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ションのあり方を捉え直す契機として注目されている。両者が出会い、対話す</w:t>
      </w:r>
    </w:p>
    <w:p w14:paraId="41BAE1D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ることによって、既存の専門分野の枠を越えた知の形成や、新たな教育・研究</w:t>
      </w:r>
    </w:p>
    <w:p w14:paraId="3977F75D"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の可能性がひらかれつつある。また、デジタル技術の発展は、知識や文化資源</w:t>
      </w:r>
    </w:p>
    <w:p w14:paraId="4A596BF9"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の記録、可視化、共有、体験の方法を大きく変化させている。</w:t>
      </w:r>
    </w:p>
    <w:p w14:paraId="63900A5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本講演会では、サイエンス、アート、デザイン、デジタル技術に関わる多様</w:t>
      </w:r>
    </w:p>
    <w:p w14:paraId="27E9B879"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な教育・研究・実践を取り上げる。新たな教育組織の展開、科学者とアーティ</w:t>
      </w:r>
    </w:p>
    <w:p w14:paraId="4C56C004"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ストをはじめとする異分野間の対話と共創、文化資源や体験をひらくデジタル</w:t>
      </w:r>
    </w:p>
    <w:p w14:paraId="37112CED"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技術の可能性などを通じて、知がどのようにつくられ、共有され、社会や未来</w:t>
      </w:r>
    </w:p>
    <w:p w14:paraId="28F540E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へとつながっていくのかを考える。そこから生まれる新たな知の可能性を探る</w:t>
      </w:r>
    </w:p>
    <w:p w14:paraId="63C8090D"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とともに、サイエンスとアートの交錯から生まれる教育、研究、社会連携の今</w:t>
      </w:r>
    </w:p>
    <w:p w14:paraId="0C1032D5"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後のあり方を展望する。</w:t>
      </w:r>
    </w:p>
    <w:p w14:paraId="647AD990" w14:textId="77777777" w:rsidR="004D6944" w:rsidRPr="004D6944" w:rsidRDefault="004D6944" w:rsidP="004D6944">
      <w:pPr>
        <w:rPr>
          <w:rFonts w:ascii="ＭＳ 明朝" w:eastAsia="ＭＳ 明朝" w:hAnsi="ＭＳ 明朝" w:cs="ＭＳ 明朝"/>
        </w:rPr>
      </w:pPr>
    </w:p>
    <w:p w14:paraId="57F94E64"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【プログラム】</w:t>
      </w:r>
      <w:hyperlink r:id="rId9" w:history="1">
        <w:r w:rsidRPr="004D6944">
          <w:rPr>
            <w:rStyle w:val="aa"/>
            <w:rFonts w:ascii="ＭＳ 明朝" w:eastAsia="ＭＳ 明朝" w:hAnsi="ＭＳ 明朝" w:cs="ＭＳ 明朝"/>
          </w:rPr>
          <w:t>https://krs.bz/scj/c?c=861&amp;m=66866&amp;v=02126894&amp;kv=202606</w:t>
        </w:r>
      </w:hyperlink>
    </w:p>
    <w:p w14:paraId="12412D72"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【問い合わせ先】</w:t>
      </w:r>
    </w:p>
    <w:p w14:paraId="69791D1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日本学術会議近畿地区会議事務局（京都大学総合研究推進本部内）</w:t>
      </w:r>
    </w:p>
    <w:p w14:paraId="665E01C6"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Email：</w:t>
      </w:r>
      <w:proofErr w:type="spellStart"/>
      <w:r w:rsidRPr="004D6944">
        <w:rPr>
          <w:rFonts w:ascii="ＭＳ 明朝" w:eastAsia="ＭＳ 明朝" w:hAnsi="ＭＳ 明朝" w:cs="ＭＳ 明朝"/>
        </w:rPr>
        <w:t>scj-kinki</w:t>
      </w:r>
      <w:proofErr w:type="spellEnd"/>
      <w:r w:rsidRPr="004D6944">
        <w:rPr>
          <w:rFonts w:ascii="ＭＳ 明朝" w:eastAsia="ＭＳ 明朝" w:hAnsi="ＭＳ 明朝" w:cs="ＭＳ 明朝"/>
        </w:rPr>
        <w:t>(a)mail2.adm.kyoto-u.ac.jp　※(a)を@にしてお送りください。</w:t>
      </w:r>
    </w:p>
    <w:p w14:paraId="3F7703E3" w14:textId="77777777" w:rsidR="004D6944" w:rsidRPr="004D6944" w:rsidRDefault="004D6944" w:rsidP="004D6944">
      <w:pPr>
        <w:rPr>
          <w:rFonts w:ascii="ＭＳ 明朝" w:eastAsia="ＭＳ 明朝" w:hAnsi="ＭＳ 明朝" w:cs="ＭＳ 明朝"/>
        </w:rPr>
      </w:pPr>
    </w:p>
    <w:p w14:paraId="53DCF813"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5F25DE39"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３．【開催案内】公開シンポジウム</w:t>
      </w:r>
    </w:p>
    <w:p w14:paraId="4ACB0B12"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「公正なデジタル市場の形成に向けて</w:t>
      </w:r>
    </w:p>
    <w:p w14:paraId="6A748DA0"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―市場の構造、弱い立場の利用者保護、個人データ保護等に焦点を当てて」</w:t>
      </w:r>
    </w:p>
    <w:p w14:paraId="146A1609"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44DC01C1"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【主催】日本学術会議法学委員会ICT社会と法分科会</w:t>
      </w:r>
    </w:p>
    <w:p w14:paraId="473C2294"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【後援】成蹊大学Society 5.0研究所、同志社大学デジタル法制研究センター、</w:t>
      </w:r>
    </w:p>
    <w:p w14:paraId="69075CF5"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同志社大学法と社会政策研究センター、「デジタル取引における消費</w:t>
      </w:r>
    </w:p>
    <w:p w14:paraId="5A8610F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者の脆弱性を踏まえた保護の在り方に関する比較法的研究」(2026年</w:t>
      </w:r>
    </w:p>
    <w:p w14:paraId="6446F95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度基盤研究(B))、「デジタル化社会における多様化した消費者取引に</w:t>
      </w:r>
    </w:p>
    <w:p w14:paraId="11D8CF0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対応した法制度についての比較法的研究」(2026年度基盤研究(C))</w:t>
      </w:r>
    </w:p>
    <w:p w14:paraId="458C325D"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「情報空間の秩序形成に向けたデジタル社会の再構築ーAI時代の法秩</w:t>
      </w:r>
    </w:p>
    <w:p w14:paraId="2E74F14E"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序構想」(2026年度基盤研究(B))「民事手続における『ユビキタス・</w:t>
      </w:r>
    </w:p>
    <w:p w14:paraId="5759F6CE"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アクセス権』の創造的構築に関する基礎研究」(2026年度萌芽研究)</w:t>
      </w:r>
    </w:p>
    <w:p w14:paraId="315E22E4"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【日時】令和８(2026)年９月17日（木）13：30 ～ 17：00</w:t>
      </w:r>
    </w:p>
    <w:p w14:paraId="036D4772"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【場所】日本学術会議講堂（東京都港区六本木7-22-34）</w:t>
      </w:r>
    </w:p>
    <w:p w14:paraId="125A7FE3"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【参加費】無料</w:t>
      </w:r>
    </w:p>
    <w:p w14:paraId="34E8E60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【事前申込み】不要・直接会場へお越しください。</w:t>
      </w:r>
    </w:p>
    <w:p w14:paraId="65CD8E15" w14:textId="77777777" w:rsidR="004D6944" w:rsidRPr="004D6944" w:rsidRDefault="004D6944" w:rsidP="004D6944">
      <w:pPr>
        <w:rPr>
          <w:rFonts w:ascii="ＭＳ 明朝" w:eastAsia="ＭＳ 明朝" w:hAnsi="ＭＳ 明朝" w:cs="ＭＳ 明朝"/>
        </w:rPr>
      </w:pPr>
    </w:p>
    <w:p w14:paraId="19D098EB"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【開催趣旨】</w:t>
      </w:r>
    </w:p>
    <w:p w14:paraId="72872850"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経済産業省の「令和６年度電子商取引に関する市場調査報告書」での推計に</w:t>
      </w:r>
    </w:p>
    <w:p w14:paraId="46228710"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よると、2024年の消費者向けデジタル市場は26.1兆円（前年比5.1％増）であ</w:t>
      </w:r>
    </w:p>
    <w:p w14:paraId="35A45059"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り、消費者向け取引全体の9.8％を占めている（前年比0.4ポイント増）。国内</w:t>
      </w:r>
    </w:p>
    <w:p w14:paraId="7BAB3082"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の輸入業者や小売業者を介さずに、取引プラットフォーム経由で海外の事業者</w:t>
      </w:r>
    </w:p>
    <w:p w14:paraId="7170E4A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から直接購入する例も増加している。</w:t>
      </w:r>
    </w:p>
    <w:p w14:paraId="1301F85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デジタル市場においても、伝統的な対面取引と同じレベルの消費者保護が</w:t>
      </w:r>
    </w:p>
    <w:p w14:paraId="4DA14207"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OECDガイドラインで求められている。しかし、現実には、コンテンツと広告の</w:t>
      </w:r>
    </w:p>
    <w:p w14:paraId="3E6EDC43"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区別をあいまいにしたステルスマーケティング、消費者を誤った選択に誘導す</w:t>
      </w:r>
    </w:p>
    <w:p w14:paraId="3E04C863"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る様々なダークパターン、ネット利用者の閲覧履歴等のプロファイリングに基</w:t>
      </w:r>
    </w:p>
    <w:p w14:paraId="588853D5"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づくターゲティング広告など、デジタルの特徴を駆使した手法があふれている。</w:t>
      </w:r>
    </w:p>
    <w:p w14:paraId="0104F25E"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また、海外の事業者とのトラブルの解決は容易ではない。さらに、海外では、</w:t>
      </w:r>
    </w:p>
    <w:p w14:paraId="35D2A769"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子どもの保護のためのSNS利用制限の議論が盛んである。</w:t>
      </w:r>
    </w:p>
    <w:p w14:paraId="6D6D47E0"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本シンポジウムでは、「公正なデジタル市場の形成に向けて」というテーマ</w:t>
      </w:r>
    </w:p>
    <w:p w14:paraId="146B54C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の下、主として、市場の構造、弱い立場の利用者保護、個人データ保護の問題</w:t>
      </w:r>
    </w:p>
    <w:p w14:paraId="74A078F6"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等に焦点を当てて多角的に議論する。</w:t>
      </w:r>
    </w:p>
    <w:p w14:paraId="4B4D5C51" w14:textId="77777777" w:rsidR="004D6944" w:rsidRPr="004D6944" w:rsidRDefault="004D6944" w:rsidP="004D6944">
      <w:pPr>
        <w:rPr>
          <w:rFonts w:ascii="ＭＳ 明朝" w:eastAsia="ＭＳ 明朝" w:hAnsi="ＭＳ 明朝" w:cs="ＭＳ 明朝"/>
        </w:rPr>
      </w:pPr>
    </w:p>
    <w:p w14:paraId="71DB7F71"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【プログラム】</w:t>
      </w:r>
      <w:r w:rsidRPr="004D6944">
        <w:rPr>
          <w:rFonts w:ascii="ＭＳ 明朝" w:eastAsia="ＭＳ 明朝" w:hAnsi="ＭＳ 明朝" w:cs="ＭＳ 明朝"/>
        </w:rPr>
        <w:fldChar w:fldCharType="begin"/>
      </w:r>
      <w:r w:rsidRPr="004D6944">
        <w:rPr>
          <w:rFonts w:ascii="ＭＳ 明朝" w:eastAsia="ＭＳ 明朝" w:hAnsi="ＭＳ 明朝" w:cs="ＭＳ 明朝"/>
        </w:rPr>
        <w:instrText>HYPERLINK "https://krs.bz/scj/c?c=862&amp;m=66866&amp;v=4ffa68f3&amp;kv=202606"</w:instrText>
      </w:r>
      <w:r w:rsidRPr="004D6944">
        <w:rPr>
          <w:rFonts w:ascii="ＭＳ 明朝" w:eastAsia="ＭＳ 明朝" w:hAnsi="ＭＳ 明朝" w:cs="ＭＳ 明朝"/>
        </w:rPr>
      </w:r>
      <w:r w:rsidRPr="004D6944">
        <w:rPr>
          <w:rFonts w:ascii="ＭＳ 明朝" w:eastAsia="ＭＳ 明朝" w:hAnsi="ＭＳ 明朝" w:cs="ＭＳ 明朝"/>
        </w:rPr>
        <w:fldChar w:fldCharType="separate"/>
      </w:r>
      <w:r w:rsidRPr="004D6944">
        <w:rPr>
          <w:rStyle w:val="aa"/>
          <w:rFonts w:ascii="ＭＳ 明朝" w:eastAsia="ＭＳ 明朝" w:hAnsi="ＭＳ 明朝" w:cs="ＭＳ 明朝"/>
        </w:rPr>
        <w:t>https://krs.bz/scj/c?c=862&amp;m=66866&amp;v=4ffa68f3&amp;kv=202606</w:t>
      </w:r>
      <w:r w:rsidRPr="004D6944">
        <w:rPr>
          <w:rFonts w:ascii="ＭＳ 明朝" w:eastAsia="ＭＳ 明朝" w:hAnsi="ＭＳ 明朝" w:cs="ＭＳ 明朝"/>
        </w:rPr>
        <w:fldChar w:fldCharType="end"/>
      </w:r>
    </w:p>
    <w:p w14:paraId="0CB50119"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【問い合わせ先】</w:t>
      </w:r>
    </w:p>
    <w:p w14:paraId="16F7D70E"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件名を【公開シンポジウム「公正なデジタル市場の形成に向けて」】にしてお問合せください。</w:t>
      </w:r>
    </w:p>
    <w:p w14:paraId="3D01E5B0"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メールアドレス：</w:t>
      </w:r>
      <w:proofErr w:type="spellStart"/>
      <w:r w:rsidRPr="004D6944">
        <w:rPr>
          <w:rFonts w:ascii="ＭＳ 明朝" w:eastAsia="ＭＳ 明朝" w:hAnsi="ＭＳ 明朝" w:cs="ＭＳ 明朝"/>
        </w:rPr>
        <w:t>ichibu-scj</w:t>
      </w:r>
      <w:proofErr w:type="spellEnd"/>
      <w:r w:rsidRPr="004D6944">
        <w:rPr>
          <w:rFonts w:ascii="ＭＳ 明朝" w:eastAsia="ＭＳ 明朝" w:hAnsi="ＭＳ 明朝" w:cs="ＭＳ 明朝"/>
        </w:rPr>
        <w:t>(a)cao.go.jp ※(a)を@にしてお送りください。</w:t>
      </w:r>
    </w:p>
    <w:p w14:paraId="0CD57439" w14:textId="77777777" w:rsidR="004D6944" w:rsidRPr="004D6944" w:rsidRDefault="004D6944" w:rsidP="004D6944">
      <w:pPr>
        <w:rPr>
          <w:rFonts w:ascii="ＭＳ 明朝" w:eastAsia="ＭＳ 明朝" w:hAnsi="ＭＳ 明朝" w:cs="ＭＳ 明朝"/>
        </w:rPr>
      </w:pPr>
    </w:p>
    <w:p w14:paraId="73D855AB"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4D5B6C5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４．【開催案内】公開シンポジウム</w:t>
      </w:r>
    </w:p>
    <w:p w14:paraId="4758431C"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「現代社会における多様なリスクに対処する法とガバナンスのあり方」</w:t>
      </w:r>
    </w:p>
    <w:p w14:paraId="20136C87"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24374B57"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【主催】日本学術会議法学委員会リスク社会と法分科会、環境学委員会環境政策・環境計画分科会</w:t>
      </w:r>
    </w:p>
    <w:p w14:paraId="78520957"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【日時】令和８(2026)年９月28日（月）13：00 ～ 17：30</w:t>
      </w:r>
    </w:p>
    <w:p w14:paraId="7E3D4C6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【場所】日本学術会議講堂（東京都港区六本木7-22-34）（Zoomによるオンライン同時開催）</w:t>
      </w:r>
    </w:p>
    <w:p w14:paraId="10A93116"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【参加費】無料</w:t>
      </w:r>
    </w:p>
    <w:p w14:paraId="45CCE3D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【定員】300名</w:t>
      </w:r>
    </w:p>
    <w:p w14:paraId="604DC0E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【事前申込み】要</w:t>
      </w:r>
    </w:p>
    <w:p w14:paraId="21EEBCFB"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以下のリンク先よりお申込みください。（申込締切：令和８(2026)年９年23日）</w:t>
      </w:r>
    </w:p>
    <w:p w14:paraId="5ED4B935"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w:t>
      </w:r>
      <w:hyperlink r:id="rId10" w:history="1">
        <w:r w:rsidRPr="004D6944">
          <w:rPr>
            <w:rStyle w:val="aa"/>
            <w:rFonts w:ascii="ＭＳ 明朝" w:eastAsia="ＭＳ 明朝" w:hAnsi="ＭＳ 明朝" w:cs="ＭＳ 明朝"/>
          </w:rPr>
          <w:t>https://krs.bz/scj/c?c=863&amp;m=66866&amp;v=c2729511&amp;kv=202606</w:t>
        </w:r>
      </w:hyperlink>
    </w:p>
    <w:p w14:paraId="21D1FFCC"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申込後、下記アドレスよりご参加ください。</w:t>
      </w:r>
    </w:p>
    <w:p w14:paraId="104EEAE9"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w:t>
      </w:r>
      <w:hyperlink r:id="rId11" w:history="1">
        <w:r w:rsidRPr="004D6944">
          <w:rPr>
            <w:rStyle w:val="aa"/>
            <w:rFonts w:ascii="ＭＳ 明朝" w:eastAsia="ＭＳ 明朝" w:hAnsi="ＭＳ 明朝" w:cs="ＭＳ 明朝"/>
          </w:rPr>
          <w:t>https://krs.bz/scj/c?c=864&amp;m=66866&amp;v=d42a683d&amp;kv=202606</w:t>
        </w:r>
      </w:hyperlink>
    </w:p>
    <w:p w14:paraId="3E96B02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ミーティングID: 980 8175 7553</w:t>
      </w:r>
    </w:p>
    <w:p w14:paraId="35F0BB42"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パスコード: 532453</w:t>
      </w:r>
    </w:p>
    <w:p w14:paraId="6F4CACD0" w14:textId="77777777" w:rsidR="004D6944" w:rsidRPr="004D6944" w:rsidRDefault="004D6944" w:rsidP="004D6944">
      <w:pPr>
        <w:rPr>
          <w:rFonts w:ascii="ＭＳ 明朝" w:eastAsia="ＭＳ 明朝" w:hAnsi="ＭＳ 明朝" w:cs="ＭＳ 明朝"/>
        </w:rPr>
      </w:pPr>
    </w:p>
    <w:p w14:paraId="6B8E9F9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【開催趣旨】</w:t>
      </w:r>
    </w:p>
    <w:p w14:paraId="598D8A1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現代社会は、科学技術が発達する中、様々なリスクに囲まれている。現在生</w:t>
      </w:r>
    </w:p>
    <w:p w14:paraId="25F8A380"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起している多様なリスクについて、その抑止と受容、すなわちガバナンスはど</w:t>
      </w:r>
    </w:p>
    <w:p w14:paraId="4EA52FF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のように行われるべきか。本シンポジウムでは、環境リスク、デジタルリスク、</w:t>
      </w:r>
    </w:p>
    <w:p w14:paraId="322E78C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感染症リスク、人口減少社会のリスクを取り上げ、各リスクの特徴を踏まえた</w:t>
      </w:r>
    </w:p>
    <w:p w14:paraId="3BDCB799"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ガバナンスのあり方について、リスク学及び法学の立場から考察する。</w:t>
      </w:r>
    </w:p>
    <w:p w14:paraId="1D7C36BC" w14:textId="77777777" w:rsidR="004D6944" w:rsidRPr="004D6944" w:rsidRDefault="004D6944" w:rsidP="004D6944">
      <w:pPr>
        <w:rPr>
          <w:rFonts w:ascii="ＭＳ 明朝" w:eastAsia="ＭＳ 明朝" w:hAnsi="ＭＳ 明朝" w:cs="ＭＳ 明朝"/>
        </w:rPr>
      </w:pPr>
    </w:p>
    <w:p w14:paraId="414C8F15"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【プログラム】</w:t>
      </w:r>
      <w:hyperlink r:id="rId12" w:history="1">
        <w:r w:rsidRPr="004D6944">
          <w:rPr>
            <w:rStyle w:val="aa"/>
            <w:rFonts w:ascii="ＭＳ 明朝" w:eastAsia="ＭＳ 明朝" w:hAnsi="ＭＳ 明朝" w:cs="ＭＳ 明朝"/>
          </w:rPr>
          <w:t>https://krs.bz/scj/c?c=865&amp;m=66866&amp;v=59a295df&amp;kv=202606</w:t>
        </w:r>
      </w:hyperlink>
    </w:p>
    <w:p w14:paraId="3119E8B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【問い合わせ先】</w:t>
      </w:r>
    </w:p>
    <w:p w14:paraId="4A020814"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メールアドレス：sectask2008(a)yahoo.co.jp　※(a)を@にしてお送りください。</w:t>
      </w:r>
    </w:p>
    <w:p w14:paraId="4AFCBF4E" w14:textId="77777777" w:rsidR="004D6944" w:rsidRPr="004D6944" w:rsidRDefault="004D6944" w:rsidP="004D6944">
      <w:pPr>
        <w:rPr>
          <w:rFonts w:ascii="ＭＳ 明朝" w:eastAsia="ＭＳ 明朝" w:hAnsi="ＭＳ 明朝" w:cs="ＭＳ 明朝"/>
        </w:rPr>
      </w:pPr>
    </w:p>
    <w:p w14:paraId="5D43FD95"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14642CB3"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５．【お知らせ】特設ウェブサイト　日本学術会議の法人化について</w:t>
      </w:r>
    </w:p>
    <w:p w14:paraId="62139442"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242BA1E3"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令和７年６月11日に日本学術会議法が成立し、日本学術会議は、令和８年</w:t>
      </w:r>
    </w:p>
    <w:p w14:paraId="38EE493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10月１日に法人へ移行することとなりました。</w:t>
      </w:r>
    </w:p>
    <w:p w14:paraId="287CD02D"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こちらのページでは、法人化の準備状況等を掲載しております。</w:t>
      </w:r>
    </w:p>
    <w:p w14:paraId="574B2377"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w:t>
      </w:r>
      <w:hyperlink r:id="rId13" w:history="1">
        <w:r w:rsidRPr="004D6944">
          <w:rPr>
            <w:rStyle w:val="aa"/>
            <w:rFonts w:ascii="ＭＳ 明朝" w:eastAsia="ＭＳ 明朝" w:hAnsi="ＭＳ 明朝" w:cs="ＭＳ 明朝"/>
          </w:rPr>
          <w:t>https://krs.bz/scj/c?c=866&amp;m=66866&amp;v=144a95b8&amp;kv=202606</w:t>
        </w:r>
      </w:hyperlink>
    </w:p>
    <w:p w14:paraId="789C7341" w14:textId="77777777" w:rsidR="004D6944" w:rsidRPr="004D6944" w:rsidRDefault="004D6944" w:rsidP="004D6944">
      <w:pPr>
        <w:rPr>
          <w:rFonts w:ascii="ＭＳ 明朝" w:eastAsia="ＭＳ 明朝" w:hAnsi="ＭＳ 明朝" w:cs="ＭＳ 明朝"/>
        </w:rPr>
      </w:pPr>
    </w:p>
    <w:p w14:paraId="24FE7B74"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51D2C7E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６．【日本学術振興会】</w:t>
      </w:r>
    </w:p>
    <w:p w14:paraId="1E4C2D62"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課題設定による先導的人文学・社会科学研究推進事業</w:t>
      </w:r>
    </w:p>
    <w:p w14:paraId="6B75C61E"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（学術知共創プログラム）令和８年度研究フォーラム</w:t>
      </w:r>
    </w:p>
    <w:p w14:paraId="203E4B9C"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10E769EE"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【日時】令和８(2026)年12月17日（木）13：15 ～ 15：00</w:t>
      </w:r>
    </w:p>
    <w:p w14:paraId="18D7832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【場所】オンライン開催</w:t>
      </w:r>
    </w:p>
    <w:p w14:paraId="1ECFA279"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【参加費】無料</w:t>
      </w:r>
    </w:p>
    <w:p w14:paraId="1E98C8FC"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【プログラム】</w:t>
      </w:r>
      <w:hyperlink r:id="rId14" w:history="1">
        <w:r w:rsidRPr="004D6944">
          <w:rPr>
            <w:rStyle w:val="aa"/>
            <w:rFonts w:ascii="ＭＳ 明朝" w:eastAsia="ＭＳ 明朝" w:hAnsi="ＭＳ 明朝" w:cs="ＭＳ 明朝"/>
          </w:rPr>
          <w:t>https://krs.bz/scj/c?c=867&amp;m=66866&amp;v=99c2685a&amp;kv=202606</w:t>
        </w:r>
      </w:hyperlink>
    </w:p>
    <w:p w14:paraId="66633AE5"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【事前申込み】要（締切：12月14日（月）18時）</w:t>
      </w:r>
    </w:p>
    <w:p w14:paraId="07D74AB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参加希望の方は、上記URLのフォームからお申し込みください。</w:t>
      </w:r>
    </w:p>
    <w:p w14:paraId="695B35E9" w14:textId="77777777" w:rsidR="004D6944" w:rsidRPr="004D6944" w:rsidRDefault="004D6944" w:rsidP="004D6944">
      <w:pPr>
        <w:rPr>
          <w:rFonts w:ascii="ＭＳ 明朝" w:eastAsia="ＭＳ 明朝" w:hAnsi="ＭＳ 明朝" w:cs="ＭＳ 明朝"/>
        </w:rPr>
      </w:pPr>
    </w:p>
    <w:p w14:paraId="6B301225"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【開催概要】</w:t>
      </w:r>
    </w:p>
    <w:p w14:paraId="2E3501DD"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日本学術振興会は、課題設定による先導的人文学・社会科学研究推進事業</w:t>
      </w:r>
    </w:p>
    <w:p w14:paraId="42954ED5"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（学術知共創プログラム）令和８年度研究フォーラムを開催します。</w:t>
      </w:r>
    </w:p>
    <w:p w14:paraId="74FE092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本フォーラムは、各研究テーマのここまでの成果、特に社会的課題への応答</w:t>
      </w:r>
    </w:p>
    <w:p w14:paraId="50B2442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の実績について、社会に向けて発信することを目的としています。</w:t>
      </w:r>
    </w:p>
    <w:p w14:paraId="61EE9444"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現在研究遂行中の７研究テーマの研究代表者より発表いただきます。</w:t>
      </w:r>
    </w:p>
    <w:p w14:paraId="18BAE2B3"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皆さまのご参加をお待ちしております。</w:t>
      </w:r>
    </w:p>
    <w:p w14:paraId="5497B961" w14:textId="77777777" w:rsidR="004D6944" w:rsidRPr="004D6944" w:rsidRDefault="004D6944" w:rsidP="004D6944">
      <w:pPr>
        <w:rPr>
          <w:rFonts w:ascii="ＭＳ 明朝" w:eastAsia="ＭＳ 明朝" w:hAnsi="ＭＳ 明朝" w:cs="ＭＳ 明朝"/>
        </w:rPr>
      </w:pPr>
    </w:p>
    <w:p w14:paraId="5BAF9B99"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【問い合わせ先】</w:t>
      </w:r>
    </w:p>
    <w:p w14:paraId="7AF122DB"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日本学術振興会基盤支援部基盤支援企画課企画・人社係</w:t>
      </w:r>
    </w:p>
    <w:p w14:paraId="0FD32971"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メールアドレス：h-s(a)jsps.go.jp ※(a)を@にしてお送りください。</w:t>
      </w:r>
    </w:p>
    <w:p w14:paraId="32E98D86" w14:textId="77777777" w:rsidR="004D6944" w:rsidRPr="004D6944" w:rsidRDefault="004D6944" w:rsidP="004D6944">
      <w:pPr>
        <w:rPr>
          <w:rFonts w:ascii="ＭＳ 明朝" w:eastAsia="ＭＳ 明朝" w:hAnsi="ＭＳ 明朝" w:cs="ＭＳ 明朝"/>
        </w:rPr>
      </w:pPr>
    </w:p>
    <w:p w14:paraId="44E70D5E"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6EF8B81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日本学術会議公式Ｘ</w:t>
      </w:r>
    </w:p>
    <w:p w14:paraId="56BC6975"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w:t>
      </w:r>
      <w:hyperlink r:id="rId15" w:history="1">
        <w:r w:rsidRPr="004D6944">
          <w:rPr>
            <w:rStyle w:val="aa"/>
            <w:rFonts w:ascii="ＭＳ 明朝" w:eastAsia="ＭＳ 明朝" w:hAnsi="ＭＳ 明朝" w:cs="ＭＳ 明朝"/>
          </w:rPr>
          <w:t>https://krs.bz/scj/c?c=868&amp;m=66866&amp;v=38fb6fe0&amp;kv=202606</w:t>
        </w:r>
      </w:hyperlink>
    </w:p>
    <w:p w14:paraId="1526926F"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日本学術会議YouTubeチャンネル</w:t>
      </w:r>
    </w:p>
    <w:p w14:paraId="03CC7981"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w:t>
      </w:r>
      <w:hyperlink r:id="rId16" w:history="1">
        <w:r w:rsidRPr="004D6944">
          <w:rPr>
            <w:rStyle w:val="aa"/>
            <w:rFonts w:ascii="ＭＳ 明朝" w:eastAsia="ＭＳ 明朝" w:hAnsi="ＭＳ 明朝" w:cs="ＭＳ 明朝"/>
          </w:rPr>
          <w:t>https://krs.bz/scj/c?c=869&amp;m=66866&amp;v=b5739202&amp;kv=202606</w:t>
        </w:r>
      </w:hyperlink>
    </w:p>
    <w:p w14:paraId="565E00C9"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6F50FE53"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1139B82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日本学術会議ニュース・メールは転載自由ですので、関係団体の学術誌等へ</w:t>
      </w:r>
    </w:p>
    <w:p w14:paraId="6E5A8FB3"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の転載や関係団体の構成員への転送等をしていただき、より多くの方にお読み</w:t>
      </w:r>
    </w:p>
    <w:p w14:paraId="2347B692"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いただけるようにお取り計らいください。</w:t>
      </w:r>
    </w:p>
    <w:p w14:paraId="1133D24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過去のニュース・メールは、日本学術会議ウェブサイトに掲載しております。</w:t>
      </w:r>
    </w:p>
    <w:p w14:paraId="0C170CCB" w14:textId="77777777" w:rsidR="004D6944" w:rsidRPr="004D6944" w:rsidRDefault="004D6944" w:rsidP="004D6944">
      <w:pPr>
        <w:rPr>
          <w:rFonts w:ascii="ＭＳ 明朝" w:eastAsia="ＭＳ 明朝" w:hAnsi="ＭＳ 明朝" w:cs="ＭＳ 明朝"/>
        </w:rPr>
      </w:pPr>
      <w:hyperlink r:id="rId17" w:history="1">
        <w:r w:rsidRPr="004D6944">
          <w:rPr>
            <w:rStyle w:val="aa"/>
            <w:rFonts w:ascii="ＭＳ 明朝" w:eastAsia="ＭＳ 明朝" w:hAnsi="ＭＳ 明朝" w:cs="ＭＳ 明朝"/>
          </w:rPr>
          <w:t>https://krs.bz/scj/c?c=870&amp;m=66866&amp;v=c1139edf&amp;kv=202606</w:t>
        </w:r>
      </w:hyperlink>
    </w:p>
    <w:p w14:paraId="6B528C27" w14:textId="77777777" w:rsidR="004D6944" w:rsidRPr="004D6944" w:rsidRDefault="004D6944" w:rsidP="004D6944">
      <w:pPr>
        <w:rPr>
          <w:rFonts w:ascii="ＭＳ 明朝" w:eastAsia="ＭＳ 明朝" w:hAnsi="ＭＳ 明朝" w:cs="ＭＳ 明朝"/>
        </w:rPr>
      </w:pPr>
    </w:p>
    <w:p w14:paraId="58D7AE26"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【本メールに関する問い合わせ】</w:t>
      </w:r>
    </w:p>
    <w:p w14:paraId="6540DCEA"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本メールは、配信専用のアドレスで配信されており返信できません。</w:t>
      </w:r>
    </w:p>
    <w:p w14:paraId="0467F98B"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本メールに関する問い合わせは、下記のURLに連絡先の記載がありますの</w:t>
      </w:r>
    </w:p>
    <w:p w14:paraId="23DCF8A1"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で、そちらからお願いいたします。</w:t>
      </w:r>
    </w:p>
    <w:p w14:paraId="6F3AF5A1"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w:t>
      </w:r>
    </w:p>
    <w:p w14:paraId="43EE03B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発行：日本学術会議事務局　</w:t>
      </w:r>
      <w:hyperlink r:id="rId18" w:history="1">
        <w:r w:rsidRPr="004D6944">
          <w:rPr>
            <w:rStyle w:val="aa"/>
            <w:rFonts w:ascii="ＭＳ 明朝" w:eastAsia="ＭＳ 明朝" w:hAnsi="ＭＳ 明朝" w:cs="ＭＳ 明朝"/>
          </w:rPr>
          <w:t>https://krs.bz/scj/c?c=871&amp;m=66866&amp;v=4c9b633d&amp;kv=202606</w:t>
        </w:r>
      </w:hyperlink>
    </w:p>
    <w:p w14:paraId="1D1188C8" w14:textId="77777777" w:rsidR="004D6944" w:rsidRPr="004D6944" w:rsidRDefault="004D6944" w:rsidP="004D6944">
      <w:pPr>
        <w:rPr>
          <w:rFonts w:ascii="ＭＳ 明朝" w:eastAsia="ＭＳ 明朝" w:hAnsi="ＭＳ 明朝" w:cs="ＭＳ 明朝"/>
        </w:rPr>
      </w:pPr>
      <w:r w:rsidRPr="004D6944">
        <w:rPr>
          <w:rFonts w:ascii="ＭＳ 明朝" w:eastAsia="ＭＳ 明朝" w:hAnsi="ＭＳ 明朝" w:cs="ＭＳ 明朝"/>
        </w:rPr>
        <w:t xml:space="preserve">　　　　 〒106-8555 東京都港区六本木7-22-34</w:t>
      </w:r>
    </w:p>
    <w:p w14:paraId="54393338" w14:textId="48A4A5B0" w:rsidR="003410A3" w:rsidRPr="004D6944" w:rsidRDefault="003410A3" w:rsidP="004D6944"/>
    <w:sectPr w:rsidR="003410A3" w:rsidRPr="004D69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428DE" w14:textId="77777777" w:rsidR="00007589" w:rsidRDefault="00007589" w:rsidP="00521CC1">
      <w:pPr>
        <w:spacing w:after="0" w:line="240" w:lineRule="auto"/>
      </w:pPr>
      <w:r>
        <w:separator/>
      </w:r>
    </w:p>
  </w:endnote>
  <w:endnote w:type="continuationSeparator" w:id="0">
    <w:p w14:paraId="4EB145D1" w14:textId="77777777" w:rsidR="00007589" w:rsidRDefault="00007589" w:rsidP="00521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396E6" w14:textId="77777777" w:rsidR="00007589" w:rsidRDefault="00007589" w:rsidP="00521CC1">
      <w:pPr>
        <w:spacing w:after="0" w:line="240" w:lineRule="auto"/>
      </w:pPr>
      <w:r>
        <w:separator/>
      </w:r>
    </w:p>
  </w:footnote>
  <w:footnote w:type="continuationSeparator" w:id="0">
    <w:p w14:paraId="464EBDB8" w14:textId="77777777" w:rsidR="00007589" w:rsidRDefault="00007589" w:rsidP="00521C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A3"/>
    <w:rsid w:val="000067D1"/>
    <w:rsid w:val="00007589"/>
    <w:rsid w:val="00015C11"/>
    <w:rsid w:val="00021AE2"/>
    <w:rsid w:val="000328DE"/>
    <w:rsid w:val="00064315"/>
    <w:rsid w:val="000E640F"/>
    <w:rsid w:val="00106A62"/>
    <w:rsid w:val="00130009"/>
    <w:rsid w:val="001364E5"/>
    <w:rsid w:val="001734B8"/>
    <w:rsid w:val="001B0A86"/>
    <w:rsid w:val="001B7EB6"/>
    <w:rsid w:val="001C2C45"/>
    <w:rsid w:val="001D0153"/>
    <w:rsid w:val="001E18F6"/>
    <w:rsid w:val="00205926"/>
    <w:rsid w:val="00216459"/>
    <w:rsid w:val="002675E2"/>
    <w:rsid w:val="00271EC8"/>
    <w:rsid w:val="00275F7F"/>
    <w:rsid w:val="00284B5C"/>
    <w:rsid w:val="00295A4F"/>
    <w:rsid w:val="002B367B"/>
    <w:rsid w:val="002B4165"/>
    <w:rsid w:val="002C2095"/>
    <w:rsid w:val="002E1FA3"/>
    <w:rsid w:val="0032147F"/>
    <w:rsid w:val="00326F4C"/>
    <w:rsid w:val="003410A3"/>
    <w:rsid w:val="00362AEE"/>
    <w:rsid w:val="003D247D"/>
    <w:rsid w:val="00401ABD"/>
    <w:rsid w:val="00432310"/>
    <w:rsid w:val="00471F6E"/>
    <w:rsid w:val="00487CCF"/>
    <w:rsid w:val="004B31A7"/>
    <w:rsid w:val="004C7D14"/>
    <w:rsid w:val="004D6944"/>
    <w:rsid w:val="00521CC1"/>
    <w:rsid w:val="005315B7"/>
    <w:rsid w:val="0053183D"/>
    <w:rsid w:val="00551E6A"/>
    <w:rsid w:val="0056583A"/>
    <w:rsid w:val="005839E5"/>
    <w:rsid w:val="00596EB9"/>
    <w:rsid w:val="005A0CE9"/>
    <w:rsid w:val="005D2A85"/>
    <w:rsid w:val="005D78A0"/>
    <w:rsid w:val="005F36E7"/>
    <w:rsid w:val="006C2AB5"/>
    <w:rsid w:val="006F3C2D"/>
    <w:rsid w:val="007048DB"/>
    <w:rsid w:val="0071146B"/>
    <w:rsid w:val="00715B02"/>
    <w:rsid w:val="00744404"/>
    <w:rsid w:val="00751DB8"/>
    <w:rsid w:val="007605BE"/>
    <w:rsid w:val="0077103D"/>
    <w:rsid w:val="00780A18"/>
    <w:rsid w:val="007A23E8"/>
    <w:rsid w:val="007B6F15"/>
    <w:rsid w:val="007C350A"/>
    <w:rsid w:val="00835973"/>
    <w:rsid w:val="00841B24"/>
    <w:rsid w:val="00894CD9"/>
    <w:rsid w:val="008C7BEB"/>
    <w:rsid w:val="009011A3"/>
    <w:rsid w:val="0093675E"/>
    <w:rsid w:val="009E58BB"/>
    <w:rsid w:val="00A27E57"/>
    <w:rsid w:val="00A32F7F"/>
    <w:rsid w:val="00AF02DA"/>
    <w:rsid w:val="00B26CCE"/>
    <w:rsid w:val="00B348A6"/>
    <w:rsid w:val="00B85AFE"/>
    <w:rsid w:val="00B95EE1"/>
    <w:rsid w:val="00BC1AD5"/>
    <w:rsid w:val="00BE6130"/>
    <w:rsid w:val="00BF7920"/>
    <w:rsid w:val="00C118B2"/>
    <w:rsid w:val="00C356B9"/>
    <w:rsid w:val="00C55EB6"/>
    <w:rsid w:val="00C6634B"/>
    <w:rsid w:val="00C77017"/>
    <w:rsid w:val="00C806D1"/>
    <w:rsid w:val="00C8345B"/>
    <w:rsid w:val="00CF5A69"/>
    <w:rsid w:val="00DD09A5"/>
    <w:rsid w:val="00DF0B22"/>
    <w:rsid w:val="00DF4560"/>
    <w:rsid w:val="00E10C1A"/>
    <w:rsid w:val="00E4200A"/>
    <w:rsid w:val="00E61056"/>
    <w:rsid w:val="00E76C3D"/>
    <w:rsid w:val="00E93ABA"/>
    <w:rsid w:val="00EB4424"/>
    <w:rsid w:val="00EE5B27"/>
    <w:rsid w:val="00EF274F"/>
    <w:rsid w:val="00EF3175"/>
    <w:rsid w:val="00EF68BF"/>
    <w:rsid w:val="00F018A4"/>
    <w:rsid w:val="00F513CA"/>
    <w:rsid w:val="00FC4671"/>
    <w:rsid w:val="00FE10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D86105"/>
  <w15:chartTrackingRefBased/>
  <w15:docId w15:val="{B085A7A9-9F8E-4AE4-81F2-887E11DD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011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11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11A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11A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11A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11A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11A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11A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11A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11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11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11A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11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11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11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11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11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11A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11A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11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11A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11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11A3"/>
    <w:pPr>
      <w:spacing w:before="160"/>
      <w:jc w:val="center"/>
    </w:pPr>
    <w:rPr>
      <w:i/>
      <w:iCs/>
      <w:color w:val="404040" w:themeColor="text1" w:themeTint="BF"/>
    </w:rPr>
  </w:style>
  <w:style w:type="character" w:customStyle="1" w:styleId="a8">
    <w:name w:val="引用文 (文字)"/>
    <w:basedOn w:val="a0"/>
    <w:link w:val="a7"/>
    <w:uiPriority w:val="29"/>
    <w:rsid w:val="009011A3"/>
    <w:rPr>
      <w:i/>
      <w:iCs/>
      <w:color w:val="404040" w:themeColor="text1" w:themeTint="BF"/>
    </w:rPr>
  </w:style>
  <w:style w:type="paragraph" w:styleId="a9">
    <w:name w:val="List Paragraph"/>
    <w:basedOn w:val="a"/>
    <w:uiPriority w:val="34"/>
    <w:qFormat/>
    <w:rsid w:val="009011A3"/>
    <w:pPr>
      <w:ind w:left="720"/>
      <w:contextualSpacing/>
    </w:pPr>
  </w:style>
  <w:style w:type="character" w:styleId="21">
    <w:name w:val="Intense Emphasis"/>
    <w:basedOn w:val="a0"/>
    <w:uiPriority w:val="21"/>
    <w:qFormat/>
    <w:rsid w:val="009011A3"/>
    <w:rPr>
      <w:i/>
      <w:iCs/>
      <w:color w:val="0F4761" w:themeColor="accent1" w:themeShade="BF"/>
    </w:rPr>
  </w:style>
  <w:style w:type="paragraph" w:styleId="22">
    <w:name w:val="Intense Quote"/>
    <w:basedOn w:val="a"/>
    <w:next w:val="a"/>
    <w:link w:val="23"/>
    <w:uiPriority w:val="30"/>
    <w:qFormat/>
    <w:rsid w:val="009011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011A3"/>
    <w:rPr>
      <w:i/>
      <w:iCs/>
      <w:color w:val="0F4761" w:themeColor="accent1" w:themeShade="BF"/>
    </w:rPr>
  </w:style>
  <w:style w:type="character" w:styleId="24">
    <w:name w:val="Intense Reference"/>
    <w:basedOn w:val="a0"/>
    <w:uiPriority w:val="32"/>
    <w:qFormat/>
    <w:rsid w:val="009011A3"/>
    <w:rPr>
      <w:b/>
      <w:bCs/>
      <w:smallCaps/>
      <w:color w:val="0F4761" w:themeColor="accent1" w:themeShade="BF"/>
      <w:spacing w:val="5"/>
    </w:rPr>
  </w:style>
  <w:style w:type="character" w:styleId="aa">
    <w:name w:val="Hyperlink"/>
    <w:basedOn w:val="a0"/>
    <w:uiPriority w:val="99"/>
    <w:unhideWhenUsed/>
    <w:rsid w:val="009011A3"/>
    <w:rPr>
      <w:color w:val="467886" w:themeColor="hyperlink"/>
      <w:u w:val="single"/>
    </w:rPr>
  </w:style>
  <w:style w:type="character" w:styleId="ab">
    <w:name w:val="Unresolved Mention"/>
    <w:basedOn w:val="a0"/>
    <w:uiPriority w:val="99"/>
    <w:semiHidden/>
    <w:unhideWhenUsed/>
    <w:rsid w:val="009011A3"/>
    <w:rPr>
      <w:color w:val="605E5C"/>
      <w:shd w:val="clear" w:color="auto" w:fill="E1DFDD"/>
    </w:rPr>
  </w:style>
  <w:style w:type="paragraph" w:styleId="ac">
    <w:name w:val="header"/>
    <w:basedOn w:val="a"/>
    <w:link w:val="ad"/>
    <w:uiPriority w:val="99"/>
    <w:unhideWhenUsed/>
    <w:rsid w:val="00521CC1"/>
    <w:pPr>
      <w:tabs>
        <w:tab w:val="center" w:pos="4252"/>
        <w:tab w:val="right" w:pos="8504"/>
      </w:tabs>
      <w:snapToGrid w:val="0"/>
    </w:pPr>
  </w:style>
  <w:style w:type="character" w:customStyle="1" w:styleId="ad">
    <w:name w:val="ヘッダー (文字)"/>
    <w:basedOn w:val="a0"/>
    <w:link w:val="ac"/>
    <w:uiPriority w:val="99"/>
    <w:rsid w:val="00521CC1"/>
  </w:style>
  <w:style w:type="paragraph" w:styleId="ae">
    <w:name w:val="footer"/>
    <w:basedOn w:val="a"/>
    <w:link w:val="af"/>
    <w:uiPriority w:val="99"/>
    <w:unhideWhenUsed/>
    <w:rsid w:val="00521CC1"/>
    <w:pPr>
      <w:tabs>
        <w:tab w:val="center" w:pos="4252"/>
        <w:tab w:val="right" w:pos="8504"/>
      </w:tabs>
      <w:snapToGrid w:val="0"/>
    </w:pPr>
  </w:style>
  <w:style w:type="character" w:customStyle="1" w:styleId="af">
    <w:name w:val="フッター (文字)"/>
    <w:basedOn w:val="a0"/>
    <w:link w:val="ae"/>
    <w:uiPriority w:val="99"/>
    <w:rsid w:val="0052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s.bz/scj/c?c=860&amp;m=66866&amp;v=8f9a9576&amp;kv=202606" TargetMode="External"/><Relationship Id="rId13" Type="http://schemas.openxmlformats.org/officeDocument/2006/relationships/hyperlink" Target="https://krs.bz/scj/c?c=866&amp;m=66866&amp;v=144a95b8&amp;kv=202606" TargetMode="External"/><Relationship Id="rId18" Type="http://schemas.openxmlformats.org/officeDocument/2006/relationships/hyperlink" Target="https://krs.bz/scj/c?c=871&amp;m=66866&amp;v=4c9b633d&amp;kv=202606" TargetMode="External"/><Relationship Id="rId3" Type="http://schemas.openxmlformats.org/officeDocument/2006/relationships/webSettings" Target="webSettings.xml"/><Relationship Id="rId7" Type="http://schemas.openxmlformats.org/officeDocument/2006/relationships/hyperlink" Target="https://krs.bz/scj/c?c=858&amp;m=66866&amp;v=eb60731b&amp;kv=202606" TargetMode="External"/><Relationship Id="rId12" Type="http://schemas.openxmlformats.org/officeDocument/2006/relationships/hyperlink" Target="https://krs.bz/scj/c?c=865&amp;m=66866&amp;v=59a295df&amp;kv=202606" TargetMode="External"/><Relationship Id="rId17" Type="http://schemas.openxmlformats.org/officeDocument/2006/relationships/hyperlink" Target="https://krs.bz/scj/c?c=870&amp;m=66866&amp;v=c1139edf&amp;kv=202606" TargetMode="External"/><Relationship Id="rId2" Type="http://schemas.openxmlformats.org/officeDocument/2006/relationships/settings" Target="settings.xml"/><Relationship Id="rId16" Type="http://schemas.openxmlformats.org/officeDocument/2006/relationships/hyperlink" Target="https://krs.bz/scj/c?c=869&amp;m=66866&amp;v=b5739202&amp;kv=202606"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krs.bz/scj/c?c=856&amp;m=66866&amp;v=c7d18943&amp;kv=202606" TargetMode="External"/><Relationship Id="rId11" Type="http://schemas.openxmlformats.org/officeDocument/2006/relationships/hyperlink" Target="https://krs.bz/scj/c?c=864&amp;m=66866&amp;v=d42a683d&amp;kv=202606" TargetMode="External"/><Relationship Id="rId5" Type="http://schemas.openxmlformats.org/officeDocument/2006/relationships/endnotes" Target="endnotes.xml"/><Relationship Id="rId15" Type="http://schemas.openxmlformats.org/officeDocument/2006/relationships/hyperlink" Target="https://krs.bz/scj/c?c=868&amp;m=66866&amp;v=38fb6fe0&amp;kv=202606" TargetMode="External"/><Relationship Id="rId10" Type="http://schemas.openxmlformats.org/officeDocument/2006/relationships/hyperlink" Target="https://krs.bz/scj/c?c=863&amp;m=66866&amp;v=c2729511&amp;kv=202606"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krs.bz/scj/c?c=861&amp;m=66866&amp;v=02126894&amp;kv=202606" TargetMode="External"/><Relationship Id="rId14" Type="http://schemas.openxmlformats.org/officeDocument/2006/relationships/hyperlink" Target="https://krs.bz/scj/c?c=867&amp;m=66866&amp;v=99c2685a&amp;kv=202606"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1104</Words>
  <Characters>6297</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 古田</dc:creator>
  <cp:keywords/>
  <dc:description/>
  <cp:lastModifiedBy>光 古田</cp:lastModifiedBy>
  <cp:revision>3</cp:revision>
  <cp:lastPrinted>2026-06-15T04:30:00Z</cp:lastPrinted>
  <dcterms:created xsi:type="dcterms:W3CDTF">2026-10-14T07:36:00Z</dcterms:created>
  <dcterms:modified xsi:type="dcterms:W3CDTF">2026-10-14T07:37:00Z</dcterms:modified>
</cp:coreProperties>
</file>